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217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19035284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86250319035284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0412365400665002172620174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